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around" w:vAnchor="page" w:hAnchor="page" w:x="6965" w:y="132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rStyle w:val="CharStyle5"/>
          <w:b/>
          <w:bCs/>
        </w:rPr>
        <w:t>ТЕХНИЧЕСКИЕ ИНФОРМАЦИИ</w:t>
      </w:r>
    </w:p>
    <w:p>
      <w:pPr>
        <w:pStyle w:val="Style6"/>
        <w:framePr w:w="8304" w:h="1222" w:hRule="exact" w:wrap="around" w:vAnchor="page" w:hAnchor="page" w:x="1719" w:y="1973"/>
        <w:widowControl w:val="0"/>
        <w:keepNext w:val="0"/>
        <w:keepLines w:val="0"/>
        <w:shd w:val="clear" w:color="auto" w:fill="auto"/>
        <w:bidi w:val="0"/>
        <w:jc w:val="center"/>
        <w:spacing w:before="0" w:after="188" w:line="24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BELDOM Multiuse </w:t>
      </w:r>
      <w:r>
        <w:rPr>
          <w:lang w:val="ru-RU" w:eastAsia="ru-RU" w:bidi="ru-RU"/>
          <w:w w:val="100"/>
          <w:color w:val="000000"/>
          <w:position w:val="0"/>
        </w:rPr>
        <w:t>Герметик-клей универсальный окрашиваемый</w:t>
      </w:r>
    </w:p>
    <w:p>
      <w:pPr>
        <w:pStyle w:val="Style8"/>
        <w:framePr w:w="8304" w:h="1222" w:hRule="exact" w:wrap="around" w:vAnchor="page" w:hAnchor="page" w:x="1719" w:y="1973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Однокомпонентная уплотнительная масса и клей на основе гибридного МС полимера с отличной схватываемостью с большинством материалов.</w:t>
      </w:r>
    </w:p>
    <w:p>
      <w:pPr>
        <w:pStyle w:val="Style6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ХАРАКТЕРИСТИКИ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20"/>
      </w:pPr>
      <w:r>
        <w:rPr>
          <w:lang w:val="ru-RU" w:eastAsia="ru-RU" w:bidi="ru-RU"/>
          <w:w w:val="100"/>
          <w:color w:val="000000"/>
          <w:position w:val="0"/>
        </w:rPr>
        <w:t>• Отлично схватывается с большинством материалов: железом, древесиной, аллюминием, кирпичём, сталью, медью, бетоном, керамикой.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0" w:firstLine="0"/>
      </w:pPr>
      <w:r>
        <w:rPr>
          <w:lang w:val="ru-RU" w:eastAsia="ru-RU" w:bidi="ru-RU"/>
          <w:w w:val="100"/>
          <w:color w:val="000000"/>
          <w:position w:val="0"/>
        </w:rPr>
        <w:t>Хорошо выдавливается даже при низких температурах.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20" w:firstLine="0"/>
      </w:pPr>
      <w:r>
        <w:rPr>
          <w:lang w:val="ru-RU" w:eastAsia="ru-RU" w:bidi="ru-RU"/>
          <w:w w:val="100"/>
          <w:color w:val="000000"/>
          <w:position w:val="0"/>
        </w:rPr>
        <w:t>Отличные механические характеристики, высокая прочность Не вредна для окружающей среды; не содержит растворителей, изоцианатов и силиконов.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20" w:firstLine="0"/>
      </w:pPr>
      <w:r>
        <w:rPr>
          <w:lang w:val="ru-RU" w:eastAsia="ru-RU" w:bidi="ru-RU"/>
          <w:w w:val="100"/>
          <w:color w:val="000000"/>
          <w:position w:val="0"/>
        </w:rPr>
        <w:t>Полностью химически нейтральна и не оставляет неприятного запаха Может покрываться большинством красок и лаков, произведённых на основе эпоксидов, полиуретанов и воды.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20" w:firstLine="0"/>
      </w:pPr>
      <w:r>
        <w:rPr>
          <w:lang w:val="ru-RU" w:eastAsia="ru-RU" w:bidi="ru-RU"/>
          <w:w w:val="100"/>
          <w:color w:val="000000"/>
          <w:position w:val="0"/>
        </w:rPr>
        <w:t>Обладает хорошей устойчивостью к разным погодным влияниям Устойчива к влиянию УФ лучей Устойчива к образованию плесени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780" w:right="20" w:firstLine="0"/>
      </w:pPr>
      <w:r>
        <w:rPr>
          <w:lang w:val="ru-RU" w:eastAsia="ru-RU" w:bidi="ru-RU"/>
          <w:w w:val="100"/>
          <w:color w:val="000000"/>
          <w:position w:val="0"/>
        </w:rPr>
        <w:t>Обладает хорошей устойчивостью к: воде, алифатным растворителям, минеральным маслам, жирам, разбавленным неорганическим кислотам и базам.</w:t>
      </w:r>
    </w:p>
    <w:p>
      <w:pPr>
        <w:pStyle w:val="Style8"/>
        <w:framePr w:w="8304" w:h="4315" w:hRule="exact" w:wrap="around" w:vAnchor="page" w:hAnchor="page" w:x="1719" w:y="3364"/>
        <w:tabs>
          <w:tab w:leader="none" w:pos="1970" w:val="left"/>
          <w:tab w:leader="none" w:pos="5124" w:val="left"/>
          <w:tab w:leader="none" w:pos="8306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780" w:right="0" w:firstLine="0"/>
      </w:pPr>
      <w:r>
        <w:rPr>
          <w:lang w:val="ru-RU" w:eastAsia="ru-RU" w:bidi="ru-RU"/>
          <w:w w:val="100"/>
          <w:color w:val="000000"/>
          <w:position w:val="0"/>
        </w:rPr>
        <w:t>Обладает</w:t>
        <w:tab/>
        <w:t>слабой устойчивостью к:</w:t>
        <w:tab/>
        <w:t>ароматическим</w:t>
        <w:tab/>
        <w:t>растворителям,</w:t>
      </w:r>
    </w:p>
    <w:p>
      <w:pPr>
        <w:pStyle w:val="Style8"/>
        <w:framePr w:w="8304" w:h="4315" w:hRule="exact" w:wrap="around" w:vAnchor="page" w:hAnchor="page" w:x="1719" w:y="336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780" w:right="0"/>
      </w:pPr>
      <w:r>
        <w:rPr>
          <w:lang w:val="ru-RU" w:eastAsia="ru-RU" w:bidi="ru-RU"/>
          <w:w w:val="100"/>
          <w:color w:val="000000"/>
          <w:position w:val="0"/>
        </w:rPr>
        <w:t>концентрированным кислотам, хлорированным углеводородам.</w:t>
      </w:r>
    </w:p>
    <w:p>
      <w:pPr>
        <w:pStyle w:val="Style6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ТЕХНИЧЕСКИЕ ХАРАКТЕРИСТИКИ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Свежая масса</w:t>
        <w:br/>
        <w:t>Основа: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Внешний вид: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Механизм затвердения:</w:t>
        <w:br/>
        <w:t>Специфический вес: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Время образования плёнки: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Время затвердения: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Температура нанесения:</w:t>
        <w:br/>
        <w:t>Затвердевшая масса</w:t>
        <w:br/>
        <w:t xml:space="preserve">Твёрдость по </w:t>
      </w:r>
      <w:r>
        <w:rPr>
          <w:lang w:val="en-US" w:eastAsia="en-US" w:bidi="en-US"/>
          <w:w w:val="100"/>
          <w:color w:val="000000"/>
          <w:position w:val="0"/>
        </w:rPr>
        <w:t>Shore: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Изменение объёма: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Твёрдость разрыва: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Модуль: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Растяжение при разрыве: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Твёрдость разрыва: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Растяжение при разрыве:</w:t>
      </w:r>
    </w:p>
    <w:p>
      <w:pPr>
        <w:pStyle w:val="Style8"/>
        <w:framePr w:w="3403" w:h="4152" w:hRule="exact" w:wrap="around" w:vAnchor="page" w:hAnchor="page" w:x="2141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Устойчивость к температурным</w:t>
      </w:r>
    </w:p>
    <w:p>
      <w:pPr>
        <w:pStyle w:val="Style8"/>
        <w:framePr w:w="3571" w:h="1420" w:hRule="exact" w:wrap="around" w:vAnchor="page" w:hAnchor="page" w:x="5962" w:y="8321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1320" w:firstLine="0"/>
      </w:pPr>
      <w:r>
        <w:rPr>
          <w:lang w:val="ru-RU" w:eastAsia="ru-RU" w:bidi="ru-RU"/>
          <w:w w:val="100"/>
          <w:color w:val="000000"/>
          <w:position w:val="0"/>
        </w:rPr>
        <w:t>гибридный МС полимер паста</w:t>
      </w:r>
    </w:p>
    <w:p>
      <w:pPr>
        <w:pStyle w:val="Style8"/>
        <w:framePr w:w="3571" w:h="1420" w:hRule="exact" w:wrap="around" w:vAnchor="page" w:hAnchor="page" w:x="5962" w:y="8321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520" w:firstLine="0"/>
      </w:pPr>
      <w:r>
        <w:rPr>
          <w:lang w:val="ru-RU" w:eastAsia="ru-RU" w:bidi="ru-RU"/>
          <w:w w:val="100"/>
          <w:color w:val="000000"/>
          <w:position w:val="0"/>
        </w:rPr>
        <w:t>с помощью влажности воздуха 1480 + 10 кг/м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3</w:t>
      </w:r>
    </w:p>
    <w:p>
      <w:pPr>
        <w:pStyle w:val="Style8"/>
        <w:framePr w:w="3571" w:h="1420" w:hRule="exact" w:wrap="around" w:vAnchor="page" w:hAnchor="page" w:x="5962" w:y="8321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23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С/50% относит.влажн. 15 + 5 минут 23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С/50% относит.влажн. 2-3 мм/день</w:t>
      </w:r>
    </w:p>
    <w:p>
      <w:pPr>
        <w:pStyle w:val="Style8"/>
        <w:framePr w:wrap="around" w:vAnchor="page" w:hAnchor="page" w:x="5900" w:y="968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lang w:val="ru-RU" w:eastAsia="ru-RU" w:bidi="ru-RU"/>
          <w:vertAlign w:val="subscript"/>
          <w:w w:val="100"/>
          <w:color w:val="000000"/>
          <w:position w:val="0"/>
        </w:rPr>
        <w:t>5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vertAlign w:val="subscript"/>
          <w:w w:val="100"/>
          <w:color w:val="000000"/>
          <w:position w:val="0"/>
        </w:rPr>
        <w:t>С</w:t>
      </w:r>
    </w:p>
    <w:p>
      <w:pPr>
        <w:pStyle w:val="Style8"/>
        <w:framePr w:wrap="around" w:vAnchor="page" w:hAnchor="page" w:x="5962" w:y="968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485" w:right="0" w:firstLine="0"/>
      </w:pPr>
      <w:r>
        <w:rPr>
          <w:lang w:val="ru-RU" w:eastAsia="ru-RU" w:bidi="ru-RU"/>
          <w:w w:val="100"/>
          <w:color w:val="000000"/>
          <w:position w:val="0"/>
        </w:rPr>
        <w:t>30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</w:t>
      </w:r>
    </w:p>
    <w:p>
      <w:pPr>
        <w:pStyle w:val="Style8"/>
        <w:framePr w:w="3571" w:h="1735" w:hRule="exact" w:wrap="around" w:vAnchor="page" w:hAnchor="page" w:x="5962" w:y="10141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5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А </w:t>
      </w:r>
      <w:r>
        <w:rPr>
          <w:lang w:val="en-US" w:eastAsia="en-US" w:bidi="en-US"/>
          <w:w w:val="100"/>
          <w:color w:val="000000"/>
          <w:position w:val="0"/>
        </w:rPr>
        <w:t xml:space="preserve">ISO </w:t>
      </w:r>
      <w:r>
        <w:rPr>
          <w:lang w:val="ru-RU" w:eastAsia="ru-RU" w:bidi="ru-RU"/>
          <w:w w:val="100"/>
          <w:color w:val="000000"/>
          <w:position w:val="0"/>
        </w:rPr>
        <w:t xml:space="preserve">868 55 - 60 </w:t>
      </w:r>
      <w:r>
        <w:rPr>
          <w:lang w:val="en-US" w:eastAsia="en-US" w:bidi="en-US"/>
          <w:w w:val="100"/>
          <w:color w:val="000000"/>
          <w:position w:val="0"/>
        </w:rPr>
        <w:t xml:space="preserve">SIST ISO </w:t>
      </w:r>
      <w:r>
        <w:rPr>
          <w:lang w:val="ru-RU" w:eastAsia="ru-RU" w:bidi="ru-RU"/>
          <w:w w:val="100"/>
          <w:color w:val="000000"/>
          <w:position w:val="0"/>
        </w:rPr>
        <w:t>10563 &lt; 1%</w:t>
      </w:r>
    </w:p>
    <w:p>
      <w:pPr>
        <w:pStyle w:val="Style8"/>
        <w:framePr w:w="3571" w:h="1735" w:hRule="exact" w:wrap="around" w:vAnchor="page" w:hAnchor="page" w:x="5962" w:y="10141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52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SIST </w:t>
      </w:r>
      <w:r>
        <w:rPr>
          <w:lang w:val="ru-RU" w:eastAsia="ru-RU" w:bidi="ru-RU"/>
          <w:w w:val="100"/>
          <w:color w:val="000000"/>
          <w:position w:val="0"/>
        </w:rPr>
        <w:t xml:space="preserve">ЕЫ 28339 1,20-1,50 МРа Е 100% </w:t>
      </w:r>
      <w:r>
        <w:rPr>
          <w:lang w:val="en-US" w:eastAsia="en-US" w:bidi="en-US"/>
          <w:w w:val="100"/>
          <w:color w:val="000000"/>
          <w:position w:val="0"/>
        </w:rPr>
        <w:t xml:space="preserve">SIST </w:t>
      </w:r>
      <w:r>
        <w:rPr>
          <w:lang w:val="ru-RU" w:eastAsia="ru-RU" w:bidi="ru-RU"/>
          <w:w w:val="100"/>
          <w:color w:val="000000"/>
          <w:position w:val="0"/>
        </w:rPr>
        <w:t>ЕЫ 28339 &gt; 1</w:t>
      </w:r>
      <w:r>
        <w:rPr>
          <w:lang w:val="sl-SI" w:eastAsia="sl-SI" w:bidi="sl-SI"/>
          <w:w w:val="100"/>
          <w:color w:val="000000"/>
          <w:position w:val="0"/>
        </w:rPr>
        <w:t xml:space="preserve">,0MPa </w:t>
      </w:r>
      <w:r>
        <w:rPr>
          <w:lang w:val="en-US" w:eastAsia="en-US" w:bidi="en-US"/>
          <w:w w:val="100"/>
          <w:color w:val="000000"/>
          <w:position w:val="0"/>
        </w:rPr>
        <w:t xml:space="preserve">SIST </w:t>
      </w:r>
      <w:r>
        <w:rPr>
          <w:lang w:val="ru-RU" w:eastAsia="ru-RU" w:bidi="ru-RU"/>
          <w:w w:val="100"/>
          <w:color w:val="000000"/>
          <w:position w:val="0"/>
        </w:rPr>
        <w:t>ЕЫ 28339 200 - 300%</w:t>
      </w:r>
    </w:p>
    <w:p>
      <w:pPr>
        <w:pStyle w:val="Style8"/>
        <w:framePr w:w="3571" w:h="1735" w:hRule="exact" w:wrap="around" w:vAnchor="page" w:hAnchor="page" w:x="5962" w:y="10141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0" w:right="52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ISO </w:t>
      </w:r>
      <w:r>
        <w:rPr>
          <w:lang w:val="ru-RU" w:eastAsia="ru-RU" w:bidi="ru-RU"/>
          <w:w w:val="100"/>
          <w:color w:val="000000"/>
          <w:position w:val="0"/>
        </w:rPr>
        <w:t xml:space="preserve">37 род 1 2,40 - 3,30 МРа </w:t>
      </w:r>
      <w:r>
        <w:rPr>
          <w:lang w:val="en-US" w:eastAsia="en-US" w:bidi="en-US"/>
          <w:w w:val="100"/>
          <w:color w:val="000000"/>
          <w:position w:val="0"/>
        </w:rPr>
        <w:t xml:space="preserve">ISO </w:t>
      </w:r>
      <w:r>
        <w:rPr>
          <w:lang w:val="ru-RU" w:eastAsia="ru-RU" w:bidi="ru-RU"/>
          <w:w w:val="100"/>
          <w:color w:val="000000"/>
          <w:position w:val="0"/>
        </w:rPr>
        <w:t>37 род 1 150 - 300%</w:t>
      </w:r>
    </w:p>
    <w:p>
      <w:pPr>
        <w:pStyle w:val="Style8"/>
        <w:framePr w:wrap="around" w:vAnchor="page" w:hAnchor="page" w:x="5122" w:y="1178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колебаниям: -40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 до +90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</w:t>
      </w:r>
    </w:p>
    <w:p>
      <w:pPr>
        <w:pStyle w:val="Style6"/>
        <w:framePr w:w="8491" w:h="2923" w:hRule="exact" w:wrap="around" w:vAnchor="page" w:hAnchor="page" w:x="1724" w:y="12187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ОБЛАСТЬ ПРИМЕНЕНИЯ</w:t>
      </w:r>
    </w:p>
    <w:p>
      <w:pPr>
        <w:pStyle w:val="Style8"/>
        <w:framePr w:w="8491" w:h="2923" w:hRule="exact" w:wrap="around" w:vAnchor="page" w:hAnchor="page" w:x="1724" w:y="12187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140" w:right="200"/>
      </w:pPr>
      <w:r>
        <w:rPr>
          <w:lang w:val="ru-RU" w:eastAsia="ru-RU" w:bidi="ru-RU"/>
          <w:w w:val="100"/>
          <w:color w:val="000000"/>
          <w:position w:val="0"/>
        </w:rPr>
        <w:t>• Эффективно применяется для уплотнения и склеивания элементов в бытовом хозяйстве</w:t>
      </w:r>
    </w:p>
    <w:p>
      <w:pPr>
        <w:pStyle w:val="Style8"/>
        <w:framePr w:w="8491" w:h="2923" w:hRule="exact" w:wrap="around" w:vAnchor="page" w:hAnchor="page" w:x="1724" w:y="12187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140" w:right="200" w:firstLine="0"/>
      </w:pPr>
      <w:r>
        <w:rPr>
          <w:lang w:val="ru-RU" w:eastAsia="ru-RU" w:bidi="ru-RU"/>
          <w:w w:val="100"/>
          <w:color w:val="000000"/>
          <w:position w:val="0"/>
        </w:rPr>
        <w:t>Заменяет механическое прикрепление Заменяет клей для склеивания древесины и другие клеи Заменяет силиконовые и акриловые уплотнительные массы Применяется для склеивания зеркал к разным основаниям Применяется для уплотнения и склеивания элементов в ванных комнатах и другом влажном помещении Применяется для установки моек и раковин</w:t>
      </w:r>
    </w:p>
    <w:p>
      <w:pPr>
        <w:pStyle w:val="Style8"/>
        <w:framePr w:w="8491" w:h="2923" w:hRule="exact" w:wrap="around" w:vAnchor="page" w:hAnchor="page" w:x="1724" w:y="12187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140" w:right="200" w:firstLine="0"/>
      </w:pPr>
      <w:r>
        <w:rPr>
          <w:lang w:val="ru-RU" w:eastAsia="ru-RU" w:bidi="ru-RU"/>
          <w:w w:val="100"/>
          <w:color w:val="000000"/>
          <w:position w:val="0"/>
        </w:rPr>
        <w:t>Применяется для прикрепления небольших несущих элементов и вывесок к вертикальной поверхности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160" w:right="20"/>
      </w:pPr>
      <w:r>
        <w:rPr>
          <w:lang w:val="ru-RU" w:eastAsia="ru-RU" w:bidi="ru-RU"/>
          <w:w w:val="100"/>
          <w:color w:val="000000"/>
          <w:position w:val="0"/>
        </w:rPr>
        <w:t xml:space="preserve"> Применяется для прикрепления плинтусов при производстве деревянного пола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5259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Применяется для прикрепления пенопласта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5461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Применяется для прикрепления подоконников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5754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Применяется для фиксации керамической плитки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829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35" w:lineRule="exact"/>
        <w:ind w:left="1160" w:right="20"/>
      </w:pPr>
      <w:r>
        <w:rPr>
          <w:lang w:val="ru-RU" w:eastAsia="ru-RU" w:bidi="ru-RU"/>
          <w:w w:val="100"/>
          <w:color w:val="000000"/>
          <w:position w:val="0"/>
        </w:rPr>
        <w:t>Применяется для прикрепления выключателей и розеток к бетонным, деревянным и алюминиевым основаниям</w:t>
      </w:r>
    </w:p>
    <w:p>
      <w:pPr>
        <w:pStyle w:val="Style10"/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ИНСТРУКЦИИ К ПРИМЕНЕНИЮ</w:t>
      </w:r>
      <w:bookmarkEnd w:id="0"/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20"/>
      </w:pPr>
      <w:r>
        <w:rPr>
          <w:lang w:val="ru-RU" w:eastAsia="ru-RU" w:bidi="ru-RU"/>
          <w:w w:val="100"/>
          <w:color w:val="000000"/>
          <w:position w:val="0"/>
        </w:rPr>
        <w:t>Поверхность должна быть твёрдой, чистой, без пыли и жиров. Устраните все отстающие и плохо связанные с основанием частички.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20"/>
      </w:pPr>
      <w:r>
        <w:rPr>
          <w:lang w:val="ru-RU" w:eastAsia="ru-RU" w:bidi="ru-RU"/>
          <w:w w:val="100"/>
          <w:color w:val="000000"/>
          <w:position w:val="0"/>
        </w:rPr>
        <w:t xml:space="preserve">Для лучшей схватываемости материала на пористой поверхности рекомендуется применять предварительный слой </w:t>
      </w:r>
      <w:r>
        <w:rPr>
          <w:lang w:val="en-US" w:eastAsia="en-US" w:bidi="en-US"/>
          <w:w w:val="100"/>
          <w:color w:val="000000"/>
          <w:position w:val="0"/>
        </w:rPr>
        <w:t xml:space="preserve">KVZ </w:t>
      </w:r>
      <w:r>
        <w:rPr>
          <w:lang w:val="ru-RU" w:eastAsia="ru-RU" w:bidi="ru-RU"/>
          <w:w w:val="100"/>
          <w:color w:val="000000"/>
          <w:position w:val="0"/>
        </w:rPr>
        <w:t>16.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20"/>
      </w:pPr>
      <w:r>
        <w:rPr>
          <w:lang w:val="ru-RU" w:eastAsia="ru-RU" w:bidi="ru-RU"/>
          <w:w w:val="100"/>
          <w:color w:val="000000"/>
          <w:position w:val="0"/>
        </w:rPr>
        <w:t>Если вы хотите красиво обработать трещину, обклейте края трещины самоклеющейся лентой.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20"/>
      </w:pPr>
      <w:r>
        <w:rPr>
          <w:lang w:val="ru-RU" w:eastAsia="ru-RU" w:bidi="ru-RU"/>
          <w:w w:val="100"/>
          <w:color w:val="000000"/>
          <w:position w:val="0"/>
        </w:rPr>
        <w:t>Отрежьте катушку сверху, около винтовой резьбы, прикрутите конец, который, в зависимости от ширины элемента отрежьте наискось и вставьте в пистолет. Во время приостановки работы или замены катушки расслабьте ручку, направляя её к ручному пистолету и потяните бат назад.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0"/>
      </w:pPr>
      <w:r>
        <w:rPr>
          <w:lang w:val="ru-RU" w:eastAsia="ru-RU" w:bidi="ru-RU"/>
          <w:w w:val="100"/>
          <w:color w:val="000000"/>
          <w:position w:val="0"/>
        </w:rPr>
        <w:t>Уплотнительную массу наносите как можно более равномерно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20"/>
      </w:pPr>
      <w:r>
        <w:rPr>
          <w:lang w:val="ru-RU" w:eastAsia="ru-RU" w:bidi="ru-RU"/>
          <w:w w:val="100"/>
          <w:color w:val="000000"/>
          <w:position w:val="0"/>
        </w:rPr>
        <w:t>В конце, приспособлением для разглаживания или пальцем, намоченным в мыльнице, выровняйте уплотнительную массу.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940" w:right="20"/>
      </w:pPr>
      <w:r>
        <w:rPr>
          <w:lang w:val="ru-RU" w:eastAsia="ru-RU" w:bidi="ru-RU"/>
          <w:w w:val="100"/>
          <w:color w:val="000000"/>
          <w:position w:val="0"/>
        </w:rPr>
        <w:t>Сразу устраните самоклеющуюся ленту, прежде чем уплотнительная масса начнёт затвердевать.</w:t>
      </w:r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232" w:line="235" w:lineRule="exact"/>
        <w:ind w:left="940" w:right="0"/>
      </w:pPr>
      <w:r>
        <w:rPr>
          <w:lang w:val="ru-RU" w:eastAsia="ru-RU" w:bidi="ru-RU"/>
          <w:w w:val="100"/>
          <w:color w:val="000000"/>
          <w:position w:val="0"/>
        </w:rPr>
        <w:t>Свежую массу и инструменты очистите алкоголем.</w:t>
      </w:r>
    </w:p>
    <w:p>
      <w:pPr>
        <w:pStyle w:val="Style10"/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39" w:line="170" w:lineRule="exact"/>
        <w:ind w:left="2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УПАКОВКА</w:t>
      </w:r>
      <w:bookmarkEnd w:id="1"/>
    </w:p>
    <w:p>
      <w:pPr>
        <w:pStyle w:val="Style8"/>
        <w:numPr>
          <w:ilvl w:val="0"/>
          <w:numId w:val="1"/>
        </w:numPr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166" w:line="170" w:lineRule="exact"/>
        <w:ind w:left="940" w:right="0"/>
      </w:pPr>
      <w:r>
        <w:rPr>
          <w:lang w:val="ru-RU" w:eastAsia="ru-RU" w:bidi="ru-RU"/>
          <w:w w:val="100"/>
          <w:color w:val="000000"/>
          <w:position w:val="0"/>
        </w:rPr>
        <w:t xml:space="preserve"> Катушка - 290 мл (в картонной коробке 20 штук)</w:t>
      </w:r>
    </w:p>
    <w:p>
      <w:pPr>
        <w:pStyle w:val="Style10"/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20" w:right="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СКЛАДИРОВАНИЕ</w:t>
      </w:r>
      <w:bookmarkEnd w:id="2"/>
    </w:p>
    <w:p>
      <w:pPr>
        <w:pStyle w:val="Style8"/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184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12 месяцев в сухом помещении при температуре от +5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 до +25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С, в оригинально закрытой упаковке.</w:t>
      </w:r>
    </w:p>
    <w:p>
      <w:pPr>
        <w:pStyle w:val="Style10"/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Предупреждение</w:t>
      </w:r>
      <w:bookmarkEnd w:id="3"/>
    </w:p>
    <w:p>
      <w:pPr>
        <w:pStyle w:val="Style8"/>
        <w:framePr w:w="8309" w:h="8725" w:hRule="exact" w:wrap="around" w:vAnchor="page" w:hAnchor="page" w:x="1815" w:y="2174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Инструкции подготовлены на основе наших исследований и ранее полученного опыта, но из-за специальных условий и способа работы, рекомендуется провести предварительные испытания для каждого способа применения в отдельности.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Arial" w:eastAsia="Arial" w:hAnsi="Arial" w:cs="Arial"/>
        <w:w w:val="100"/>
        <w:spacing w:val="5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7"/>
    </w:rPr>
  </w:style>
  <w:style w:type="character" w:customStyle="1" w:styleId="CharStyle5">
    <w:name w:val="Колонтитул"/>
    <w:basedOn w:val="CharStyle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character" w:customStyle="1" w:styleId="CharStyle11">
    <w:name w:val="Заголовок №2 (2)_"/>
    <w:basedOn w:val="DefaultParagraphFont"/>
    <w:link w:val="Style10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7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right"/>
      <w:spacing w:after="4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both"/>
      <w:spacing w:before="180" w:after="180" w:line="23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  <w:style w:type="paragraph" w:customStyle="1" w:styleId="Style10">
    <w:name w:val="Заголовок №2 (2)"/>
    <w:basedOn w:val="Normal"/>
    <w:link w:val="CharStyle11"/>
    <w:pPr>
      <w:widowControl w:val="0"/>
      <w:shd w:val="clear" w:color="auto" w:fill="FFFFFF"/>
      <w:jc w:val="both"/>
      <w:outlineLvl w:val="1"/>
      <w:spacing w:before="180" w:line="235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  <w:spacing w:val="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BELSIL Universal.DOC</dc:title>
  <dc:subject/>
  <dc:creator>mpo</dc:creator>
  <cp:keywords/>
</cp:coreProperties>
</file>